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AE51" w14:textId="77777777" w:rsidR="008C7D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97D4B4" wp14:editId="5DC7E3BE">
            <wp:simplePos x="0" y="0"/>
            <wp:positionH relativeFrom="column">
              <wp:posOffset>-563244</wp:posOffset>
            </wp:positionH>
            <wp:positionV relativeFrom="paragraph">
              <wp:posOffset>-584834</wp:posOffset>
            </wp:positionV>
            <wp:extent cx="2601595" cy="1041400"/>
            <wp:effectExtent l="0" t="0" r="0" b="0"/>
            <wp:wrapNone/>
            <wp:docPr id="2" name="image1.jpg" descr="Ein Bild, das Text, Schrift, Logo, Grafike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in Bild, das Text, Schrift, Logo, Grafiken enthält.&#10;&#10;Automatisch generierte Beschreibu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878CE82" wp14:editId="2D972CF1">
            <wp:simplePos x="0" y="0"/>
            <wp:positionH relativeFrom="column">
              <wp:posOffset>4116704</wp:posOffset>
            </wp:positionH>
            <wp:positionV relativeFrom="paragraph">
              <wp:posOffset>-464183</wp:posOffset>
            </wp:positionV>
            <wp:extent cx="2042160" cy="830580"/>
            <wp:effectExtent l="0" t="0" r="0" b="0"/>
            <wp:wrapNone/>
            <wp:docPr id="1" name="image2.png" descr="Obraz zawierający Czcionka, Grafika, logo, projekt graficzny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 zawierający Czcionka, Grafika, logo, projekt graficzny&#10;&#10;Opis wygenerowany automatyczni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BA3D99E" wp14:editId="77E0417C">
            <wp:simplePos x="0" y="0"/>
            <wp:positionH relativeFrom="column">
              <wp:posOffset>1940560</wp:posOffset>
            </wp:positionH>
            <wp:positionV relativeFrom="paragraph">
              <wp:posOffset>-352424</wp:posOffset>
            </wp:positionV>
            <wp:extent cx="2033905" cy="618490"/>
            <wp:effectExtent l="0" t="0" r="0" b="0"/>
            <wp:wrapNone/>
            <wp:docPr id="3" name="image3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618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1A2673" w14:textId="77777777" w:rsidR="008C7DB3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3841FF7E" w14:textId="77777777" w:rsidR="008C7DB3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0" w:name="_Hlk202441806"/>
    </w:p>
    <w:p w14:paraId="56F345F6" w14:textId="77777777" w:rsidR="008C7DB3" w:rsidRPr="002D13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  <w:lang w:val="pl-PL"/>
        </w:rPr>
      </w:pPr>
      <w:r w:rsidRPr="002D1357">
        <w:rPr>
          <w:rFonts w:ascii="Cambria" w:eastAsia="Cambria" w:hAnsi="Cambria" w:cs="Cambria"/>
          <w:b/>
          <w:color w:val="000000"/>
          <w:sz w:val="28"/>
          <w:szCs w:val="28"/>
          <w:lang w:val="pl-PL"/>
        </w:rPr>
        <w:t xml:space="preserve">Regulamin Konkursu </w:t>
      </w:r>
    </w:p>
    <w:p w14:paraId="4DCFC941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  <w:lang w:val="pl-PL"/>
        </w:rPr>
      </w:pPr>
      <w:r w:rsidRPr="002D1357">
        <w:rPr>
          <w:rFonts w:ascii="Cambria" w:eastAsia="Cambria" w:hAnsi="Cambria" w:cs="Cambria"/>
          <w:b/>
          <w:color w:val="000000"/>
          <w:sz w:val="28"/>
          <w:szCs w:val="28"/>
          <w:lang w:val="pl-PL"/>
        </w:rPr>
        <w:t xml:space="preserve">na najlepszą pracę dyplomową </w:t>
      </w:r>
      <w:r w:rsidRPr="00840C79">
        <w:rPr>
          <w:rFonts w:ascii="Cambria" w:eastAsia="Cambria" w:hAnsi="Cambria" w:cs="Cambria"/>
          <w:b/>
          <w:color w:val="000000"/>
          <w:sz w:val="28"/>
          <w:szCs w:val="28"/>
          <w:lang w:val="pl-PL"/>
        </w:rPr>
        <w:t xml:space="preserve">i doktorską </w:t>
      </w:r>
    </w:p>
    <w:p w14:paraId="3768A91E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8"/>
          <w:szCs w:val="28"/>
          <w:lang w:val="pl-PL"/>
        </w:rPr>
        <w:t xml:space="preserve">w dziedzinie </w:t>
      </w:r>
      <w:r w:rsidRPr="00840C79">
        <w:rPr>
          <w:rFonts w:ascii="Cambria" w:eastAsia="Cambria" w:hAnsi="Cambria" w:cs="Cambria"/>
          <w:b/>
          <w:sz w:val="28"/>
          <w:szCs w:val="28"/>
          <w:lang w:val="pl-PL"/>
        </w:rPr>
        <w:t xml:space="preserve">przesiedleń </w:t>
      </w:r>
      <w:r w:rsidRPr="00840C79">
        <w:rPr>
          <w:rFonts w:ascii="Cambria" w:eastAsia="Cambria" w:hAnsi="Cambria" w:cs="Cambria"/>
          <w:b/>
          <w:color w:val="000000"/>
          <w:sz w:val="28"/>
          <w:szCs w:val="28"/>
          <w:lang w:val="pl-PL"/>
        </w:rPr>
        <w:t>przymusowych i uchodźstwa</w:t>
      </w:r>
    </w:p>
    <w:p w14:paraId="452CA9F5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18"/>
          <w:szCs w:val="18"/>
          <w:lang w:val="pl-PL"/>
        </w:rPr>
      </w:pPr>
      <w:r w:rsidRPr="00840C79">
        <w:rPr>
          <w:rFonts w:ascii="Cambria" w:eastAsia="Cambria" w:hAnsi="Cambria" w:cs="Cambria"/>
          <w:color w:val="000000"/>
          <w:lang w:val="pl-PL"/>
        </w:rPr>
        <w:t> </w:t>
      </w:r>
    </w:p>
    <w:p w14:paraId="5D80EF79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1 Organizacja konkursu</w:t>
      </w:r>
    </w:p>
    <w:p w14:paraId="366FDC22" w14:textId="44F92807" w:rsidR="008C7DB3" w:rsidRPr="00840C79" w:rsidRDefault="00000000" w:rsidP="6BD93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Konkurs organizowany jest przez Biuro Wysokiego Komisarza Narodów Zjednoczonych ds. Uchodźców </w:t>
      </w:r>
      <w:r w:rsidR="66FD1D74"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(UNHCR) 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w </w:t>
      </w:r>
      <w:r w:rsidR="6C7A16EF"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Polsce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 oraz Katolicki Uniwersytet Lubelski Jana Pawła II i Uniwersytet Marii Curie-Skłodowskiej.  </w:t>
      </w:r>
    </w:p>
    <w:p w14:paraId="7C5CE2C2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</w:p>
    <w:p w14:paraId="12742796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2 Cele konkursu</w:t>
      </w:r>
    </w:p>
    <w:p w14:paraId="0D1F69C1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a)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zwiększenie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zainteresowania studentów oraz doktorantów problematyką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przesiedleń 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przymusowych, w tym kwestiami związanymi ze zjawiskiem uchodźstwa; </w:t>
      </w:r>
    </w:p>
    <w:p w14:paraId="0928D6CD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b) popularyzacja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problematyki 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przesiedleń</w:t>
      </w:r>
      <w:proofErr w:type="gramEnd"/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przymusowych i uchodźstwa; </w:t>
      </w:r>
    </w:p>
    <w:p w14:paraId="7EC52719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c) popularyzowanie wiedzy o problemach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prze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siedleń przymusowych i uchodźstwa oraz podnoszenie świadomości społecznej w tym obszarze;</w:t>
      </w:r>
    </w:p>
    <w:p w14:paraId="6C79E5DC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d) promowanie badań naukowych związanych ze zjawiskiem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prze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siedleń przymusowych i uchodźstwa;</w:t>
      </w:r>
    </w:p>
    <w:p w14:paraId="1B742BD3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e) wspieranie społeczności badawczej skupionej wokół problematyki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prze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siedleń przymusowych i uchodźstwa.</w:t>
      </w:r>
    </w:p>
    <w:p w14:paraId="52C1FDB7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</w:pPr>
    </w:p>
    <w:p w14:paraId="772F3AEE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3 Kategorie prac konkursowych</w:t>
      </w:r>
    </w:p>
    <w:p w14:paraId="69F4BA6A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Konkurs obejmuje trzy kategorie prac: </w:t>
      </w:r>
    </w:p>
    <w:p w14:paraId="6CA05B62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- licencjackie/inżynierskie, </w:t>
      </w:r>
    </w:p>
    <w:p w14:paraId="5EDEA780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- magisterskie, </w:t>
      </w:r>
    </w:p>
    <w:p w14:paraId="1ECCBEBB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- doktorskich. </w:t>
      </w:r>
    </w:p>
    <w:p w14:paraId="2FBDCE9F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4 Komisja Konkursowa</w:t>
      </w:r>
    </w:p>
    <w:p w14:paraId="1FAC7691" w14:textId="77777777" w:rsidR="008C7DB3" w:rsidRPr="00840C79" w:rsidRDefault="00000000" w:rsidP="6BD935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Komisja Konkursowa jest powołana przez instytucje organizujące konkurs i składa się z 6 do 12 członków.  </w:t>
      </w:r>
    </w:p>
    <w:p w14:paraId="364D531F" w14:textId="77777777" w:rsidR="008C7DB3" w:rsidRPr="00840C7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Zadaniem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Komisji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jest: </w:t>
      </w:r>
    </w:p>
    <w:p w14:paraId="4F7A99D0" w14:textId="77777777" w:rsidR="008C7DB3" w:rsidRPr="00840C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lastRenderedPageBreak/>
        <w:t>ocena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nadesłanych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</w:rPr>
        <w:t>prac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>;</w:t>
      </w:r>
      <w:proofErr w:type="gramEnd"/>
      <w:r w:rsidRPr="00840C79"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2D6B9A54" w14:textId="77777777" w:rsidR="008C7DB3" w:rsidRPr="00840C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wybór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laureatów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konkursu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>. </w:t>
      </w:r>
    </w:p>
    <w:p w14:paraId="140C5339" w14:textId="77777777" w:rsidR="008C7DB3" w:rsidRPr="00840C7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Komisja wyłania laureatów konkursu na posiedzeniu tajnym, po uprzednim zapoznaniu się jej członków ze zgłoszonymi pracami. Komisja zastrzega sobie prawo do konsultacji złożonych prac dyplomowych z ekspertami w odpowiednich pracy dziedzinach nauki.  </w:t>
      </w:r>
    </w:p>
    <w:p w14:paraId="37E168DB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 4. Organizatorzy konkursu mogą ustanowić Kapitułę Honorową, w skład której wchodzą przedstawiciele świata nauki o znacznym dorobku w obszarze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uchodźstwa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i migracji przymusowych. Kapituła Honorowa sprawuje pieczę nad działalnością Komisji Konkursowej. </w:t>
      </w:r>
    </w:p>
    <w:p w14:paraId="5D806768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  </w:t>
      </w:r>
    </w:p>
    <w:p w14:paraId="220BF66C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5 Przedmiot konkursu</w:t>
      </w:r>
    </w:p>
    <w:p w14:paraId="3FF94774" w14:textId="0BE3ED53" w:rsidR="008C7DB3" w:rsidRPr="00840C79" w:rsidRDefault="00000000" w:rsidP="6BD93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Konkursem objęte są prace licencjackie (i inżynierskie), magisterskie oraz doktorskie obronione od 1 stycznia 202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2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 </w:t>
      </w:r>
      <w:r w:rsidR="4F17A519"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r. 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do 3</w:t>
      </w:r>
      <w:r w:rsidR="1D11AED2"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1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 </w:t>
      </w:r>
      <w:r w:rsidR="79D1C15F"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października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 202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5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, które podejmują tematy związane z problematyką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prze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siedleń przymusowych, w tym kwestiami związanymi z uchodźstwem. </w:t>
      </w:r>
    </w:p>
    <w:p w14:paraId="59370C26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 </w:t>
      </w:r>
    </w:p>
    <w:p w14:paraId="2FD9F3EF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6 Uczestnictwo w konkursie</w:t>
      </w:r>
    </w:p>
    <w:p w14:paraId="576FE167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1.  Zgłoszenia pracy do konkursu dokonuje Autor zgłaszanej pracy, obronionej na jednej z polskich uczelni poprzez formularz elektroniczny. </w:t>
      </w:r>
    </w:p>
    <w:p w14:paraId="7A27147D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2. Zgłoszenie pracy do konkursu wymaga przesłania: </w:t>
      </w:r>
    </w:p>
    <w:p w14:paraId="484A0B14" w14:textId="77777777" w:rsidR="008C7DB3" w:rsidRPr="00840C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kompletnie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wypełnionego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formularza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</w:rPr>
        <w:t>zgłoszeniowego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>;</w:t>
      </w:r>
      <w:proofErr w:type="gramEnd"/>
      <w:r w:rsidRPr="00840C79"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5B97C7EB" w14:textId="77777777" w:rsidR="008C7DB3" w:rsidRPr="00840C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pracy dyplomowej w formacie PDF (identycznej z zamieszczoną w Archiwum Prac Dyplomowych uczelni) lub udostępnionej w innej formie wynikającej ze specyfiki pracy;</w:t>
      </w:r>
    </w:p>
    <w:p w14:paraId="68DD716A" w14:textId="77777777" w:rsidR="008C7DB3" w:rsidRPr="00840C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streszczenia pracy dyplomowej (identycznego ze streszczeniem zamieszczonym w Archiwum Prac Dyplomowych uczelni);</w:t>
      </w:r>
    </w:p>
    <w:p w14:paraId="1254D0B1" w14:textId="77777777" w:rsidR="008C7DB3" w:rsidRPr="00840C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>Uzasadnienie zgłoszenia pracy dyplomowej do konkursu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 (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do 1000 znaków ze spacjami)</w:t>
      </w:r>
    </w:p>
    <w:p w14:paraId="5AD6E054" w14:textId="77777777" w:rsidR="008C7DB3" w:rsidRPr="00840C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skan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dyplomu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</w:rPr>
        <w:t>ukończenia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</w:rPr>
        <w:t>studiów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</w:rPr>
        <w:t>;</w:t>
      </w:r>
      <w:proofErr w:type="gramEnd"/>
    </w:p>
    <w:p w14:paraId="0068E20B" w14:textId="77777777" w:rsidR="008C7DB3" w:rsidRPr="00840C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zgody na przetwarzanie danych uczestnika w celu niezbędnym do realizacji konkursu.</w:t>
      </w:r>
    </w:p>
    <w:p w14:paraId="52B46635" w14:textId="2771BBAB" w:rsidR="008C7DB3" w:rsidRPr="00840C79" w:rsidRDefault="00000000" w:rsidP="6BD935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lastRenderedPageBreak/>
        <w:t xml:space="preserve">Autor może zgłosić do konkursu tylko jedną pracę, która nie była zgłaszana w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poprzednich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 edycjach. Zgłoszenie pracy do konkursu powinno być dokonane w terminie do 31 </w:t>
      </w:r>
      <w:r w:rsidR="700D53FF" w:rsidRPr="00840C79">
        <w:rPr>
          <w:rFonts w:ascii="Cambria" w:eastAsia="Cambria" w:hAnsi="Cambria" w:cs="Cambria"/>
          <w:sz w:val="24"/>
          <w:szCs w:val="24"/>
          <w:lang w:val="pl-PL"/>
        </w:rPr>
        <w:t>grudni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a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2025 </w:t>
      </w:r>
      <w:r w:rsidR="71255F4C" w:rsidRPr="00840C79">
        <w:rPr>
          <w:rFonts w:ascii="Cambria" w:eastAsia="Cambria" w:hAnsi="Cambria" w:cs="Cambria"/>
          <w:sz w:val="24"/>
          <w:szCs w:val="24"/>
          <w:lang w:val="pl-PL"/>
        </w:rPr>
        <w:t>r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. Prace dyplomowe dostarczone po terminie, o którym mowa powyżej, nie będą oceniane. </w:t>
      </w:r>
    </w:p>
    <w:p w14:paraId="6DC1F185" w14:textId="77777777" w:rsidR="008C7DB3" w:rsidRPr="00840C7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Zgłoszenia należy dokonać poprzez Formularz elektroniczny. W przypadku prac sporządzonych w innej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formie,</w:t>
      </w:r>
      <w:proofErr w:type="gramEnd"/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niż prace pisemne, uczestnik konkursu kontaktuje się z Komisją Konkursową w sprawie trybu udostępnienia pracy do oceny. </w:t>
      </w:r>
    </w:p>
    <w:p w14:paraId="445B639E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 </w:t>
      </w:r>
    </w:p>
    <w:p w14:paraId="0109783F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7 Zasady i ogólne kryteria oceny</w:t>
      </w:r>
    </w:p>
    <w:p w14:paraId="6356C62D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1. Komisja Konkursowa dokonuje oceny zgłoszonych prac konkursowych, biorąc pod uwagę: </w:t>
      </w:r>
    </w:p>
    <w:p w14:paraId="12FD9C85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>1. 1. Zgodność z celem konkursu (50% oceny końcowej)</w:t>
      </w:r>
    </w:p>
    <w:p w14:paraId="266A5609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>1. 2. Nowatorski i twórczy charakter pracy (25% oceny końcowej)</w:t>
      </w:r>
    </w:p>
    <w:p w14:paraId="58736831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>1. 3. Ocena formalna i merytoryczna pracy (25% oceny końcowej)</w:t>
      </w:r>
    </w:p>
    <w:p w14:paraId="5E71003B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  <w:lang w:val="pl-PL"/>
        </w:rPr>
      </w:pPr>
    </w:p>
    <w:p w14:paraId="3022CEDF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2. Do konkursu mogą być zgłoszone prace, które zostały pomyślnie obronione. Na konkurs będą przyjmowane prace napisane w języku polskim lub angielskim.  </w:t>
      </w:r>
    </w:p>
    <w:p w14:paraId="42670905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 </w:t>
      </w:r>
    </w:p>
    <w:p w14:paraId="05D1CDA7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8 Nagrody i wyróżnienia</w:t>
      </w:r>
    </w:p>
    <w:p w14:paraId="5CCB220F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Nagrody i wyróżnienia będą przyznawane w trzech kategoriach prac. Autorzy, których prace dyplomowe otrzymają pierwsze i drugie miejsce, otrzymają nagrody rzeczowe. Laureaci trzeciego miejsca otrzymają wyróżnienia. </w:t>
      </w:r>
    </w:p>
    <w:p w14:paraId="77E68199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 </w:t>
      </w:r>
    </w:p>
    <w:p w14:paraId="6106B6DA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9 Postanowienia ogólne</w:t>
      </w:r>
    </w:p>
    <w:p w14:paraId="59A1B52A" w14:textId="77777777" w:rsidR="008C7DB3" w:rsidRPr="00840C7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Tryb przeprowadzania konkursu należy do decyzji Komisji Konkursowej. </w:t>
      </w:r>
    </w:p>
    <w:p w14:paraId="2BB002A5" w14:textId="77777777" w:rsidR="008C7DB3" w:rsidRPr="00840C7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Decyzje dotyczące nagród i wyróżnień są ostateczne i nie przysługuje od nich odwołanie. </w:t>
      </w:r>
    </w:p>
    <w:p w14:paraId="1A624D7C" w14:textId="77777777" w:rsidR="008C7DB3" w:rsidRPr="00840C7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Organizatorzy konkursu zastrzegają sobie prawo unieważnienia konkursu, innego podziału nagród lub nieprzyznania nagrody. </w:t>
      </w:r>
    </w:p>
    <w:p w14:paraId="484343D8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pl-PL"/>
        </w:rPr>
        <w:t> </w:t>
      </w:r>
    </w:p>
    <w:p w14:paraId="578E9F57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10 Wyniki konkursu</w:t>
      </w:r>
    </w:p>
    <w:p w14:paraId="016C7D3D" w14:textId="63D32B39" w:rsidR="002D1357" w:rsidRPr="00840C79" w:rsidRDefault="00000000" w:rsidP="6BD93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Wyniki konkursu będą ogłoszone w </w:t>
      </w:r>
      <w:r w:rsidR="284FAD81"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styczniu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 xml:space="preserve"> </w:t>
      </w:r>
      <w:r w:rsidRPr="00840C79">
        <w:rPr>
          <w:rFonts w:ascii="Cambria" w:eastAsia="Cambria" w:hAnsi="Cambria" w:cs="Cambria"/>
          <w:sz w:val="24"/>
          <w:szCs w:val="24"/>
          <w:lang w:val="pl-PL"/>
        </w:rPr>
        <w:t>202</w:t>
      </w:r>
      <w:r w:rsidR="0632719F" w:rsidRPr="00840C79">
        <w:rPr>
          <w:rFonts w:ascii="Cambria" w:eastAsia="Cambria" w:hAnsi="Cambria" w:cs="Cambria"/>
          <w:sz w:val="24"/>
          <w:szCs w:val="24"/>
          <w:lang w:val="pl-PL"/>
        </w:rPr>
        <w:t>6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pl-PL"/>
        </w:rPr>
        <w:t>. </w:t>
      </w:r>
      <w:bookmarkStart w:id="1" w:name="_Hlk202441792"/>
      <w:bookmarkEnd w:id="0"/>
    </w:p>
    <w:p w14:paraId="6EA6EDC6" w14:textId="77777777" w:rsidR="002D1357" w:rsidRPr="00840C79" w:rsidRDefault="002D1357" w:rsidP="002D1357">
      <w:pPr>
        <w:pBdr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  <w:lang w:val="pl-PL"/>
        </w:rPr>
      </w:pPr>
    </w:p>
    <w:p w14:paraId="4B6739EE" w14:textId="0640DD0A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  <w:lastRenderedPageBreak/>
        <w:t xml:space="preserve">Competition Regulations </w:t>
      </w:r>
    </w:p>
    <w:p w14:paraId="52264464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  <w:t xml:space="preserve">for the best thesis and doctoral thesis </w:t>
      </w:r>
    </w:p>
    <w:p w14:paraId="211A9482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  <w:t xml:space="preserve">in the field of forced </w:t>
      </w:r>
      <w:r w:rsidRPr="00840C79">
        <w:rPr>
          <w:rFonts w:ascii="Cambria" w:eastAsia="Cambria" w:hAnsi="Cambria" w:cs="Cambria"/>
          <w:b/>
          <w:sz w:val="28"/>
          <w:szCs w:val="28"/>
          <w:lang w:val="en-US"/>
        </w:rPr>
        <w:t xml:space="preserve">displacement </w:t>
      </w:r>
      <w:r w:rsidRPr="00840C79"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  <w:t>and refugees</w:t>
      </w:r>
    </w:p>
    <w:p w14:paraId="13C01373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18"/>
          <w:szCs w:val="18"/>
          <w:lang w:val="en-US"/>
        </w:rPr>
      </w:pPr>
      <w:r w:rsidRPr="00840C79">
        <w:rPr>
          <w:rFonts w:ascii="Cambria" w:eastAsia="Cambria" w:hAnsi="Cambria" w:cs="Cambria"/>
          <w:color w:val="000000"/>
          <w:lang w:val="en-US"/>
        </w:rPr>
        <w:t xml:space="preserve"> </w:t>
      </w:r>
    </w:p>
    <w:p w14:paraId="4AB6DC8C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 xml:space="preserve">§ 1 </w:t>
      </w:r>
      <w:proofErr w:type="spellStart"/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>Organisation</w:t>
      </w:r>
      <w:proofErr w:type="spellEnd"/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 xml:space="preserve"> of the competition</w:t>
      </w:r>
    </w:p>
    <w:p w14:paraId="6437C26B" w14:textId="135BE5D8" w:rsidR="002D1357" w:rsidRPr="00840C79" w:rsidRDefault="002D1357" w:rsidP="6BD93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The competition is organised by </w:t>
      </w:r>
      <w:proofErr w:type="gramStart"/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the  United</w:t>
      </w:r>
      <w:proofErr w:type="gramEnd"/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Nations High Commissioner for Refugees </w:t>
      </w:r>
      <w:r w:rsidR="69D3D285"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(UNHCR) 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in </w:t>
      </w:r>
      <w:r w:rsidR="2743FE97"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Poland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and the John Paul II Catholic University of Lublin and the Maria Curie-Skłodowska University.  </w:t>
      </w:r>
    </w:p>
    <w:p w14:paraId="4A2A81B9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</w:p>
    <w:p w14:paraId="5BBF83E7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>§ 2 Objectives of the competition</w:t>
      </w:r>
    </w:p>
    <w:p w14:paraId="5D340BC2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a) 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 xml:space="preserve">To raise 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the interest of students and doctoral students in the issue of forced 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>displacement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, including issues related to the phenomenon of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refugees;</w:t>
      </w:r>
      <w:proofErr w:type="gram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</w:t>
      </w:r>
    </w:p>
    <w:p w14:paraId="30B3FF53" w14:textId="640113B7" w:rsidR="002D1357" w:rsidRPr="00840C79" w:rsidRDefault="002D1357" w:rsidP="6BD93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b) to popularise the issues of forced </w:t>
      </w:r>
      <w:r w:rsidR="5B38CE9F" w:rsidRPr="00840C79">
        <w:rPr>
          <w:rFonts w:ascii="Cambria" w:eastAsia="Cambria" w:hAnsi="Cambria" w:cs="Cambria"/>
          <w:sz w:val="24"/>
          <w:szCs w:val="24"/>
          <w:lang w:val="en-US"/>
        </w:rPr>
        <w:t>displacement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and </w:t>
      </w:r>
      <w:proofErr w:type="gramStart"/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refugees;</w:t>
      </w:r>
      <w:proofErr w:type="gramEnd"/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</w:p>
    <w:p w14:paraId="0456D192" w14:textId="6A51A7D2" w:rsidR="002D1357" w:rsidRPr="00840C79" w:rsidRDefault="002D1357" w:rsidP="6BD93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(c) to popularise knowledge and raise public awareness of forced </w:t>
      </w:r>
      <w:r w:rsidR="18878ED5"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displacement 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and refugee </w:t>
      </w:r>
      <w:proofErr w:type="gramStart"/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issues;</w:t>
      </w:r>
      <w:proofErr w:type="gramEnd"/>
    </w:p>
    <w:p w14:paraId="11B28D48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(d) to promote research related to the phenomenon of forced displacement and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refugees;</w:t>
      </w:r>
      <w:proofErr w:type="gramEnd"/>
    </w:p>
    <w:p w14:paraId="09E2C253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e) to support the research community around the issues of forced displacement and refugees.</w:t>
      </w:r>
    </w:p>
    <w:p w14:paraId="5B45A259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</w:pPr>
    </w:p>
    <w:p w14:paraId="19721304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>§ 3 Categories of entries</w:t>
      </w:r>
    </w:p>
    <w:p w14:paraId="48503C65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The competition comprises three categories of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theses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: </w:t>
      </w:r>
    </w:p>
    <w:p w14:paraId="4929D485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- Bachelor's/engineering, </w:t>
      </w:r>
    </w:p>
    <w:p w14:paraId="64CAC662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- master's theses, </w:t>
      </w:r>
    </w:p>
    <w:p w14:paraId="52299629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- doctoral theses. </w:t>
      </w:r>
    </w:p>
    <w:p w14:paraId="207286B4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pl-PL"/>
        </w:rPr>
        <w:t>§ 4 Competition Committee</w:t>
      </w:r>
    </w:p>
    <w:p w14:paraId="64A658C4" w14:textId="77777777" w:rsidR="002D1357" w:rsidRPr="00840C79" w:rsidRDefault="002D1357" w:rsidP="002D1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The Competition Committee is appointed by the institutions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organising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the Competition and consists of 6 to 12 members.  </w:t>
      </w:r>
    </w:p>
    <w:p w14:paraId="5CA84BF1" w14:textId="77777777" w:rsidR="002D1357" w:rsidRPr="00840C79" w:rsidRDefault="002D1357" w:rsidP="002D1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Cambria" w:eastAsia="Cambria" w:hAnsi="Cambria" w:cs="Cambria"/>
          <w:color w:val="000000"/>
          <w:sz w:val="24"/>
          <w:szCs w:val="24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The task of the Commission is to: </w:t>
      </w:r>
    </w:p>
    <w:p w14:paraId="3F76363E" w14:textId="77777777" w:rsidR="002D1357" w:rsidRPr="00840C79" w:rsidRDefault="002D1357" w:rsidP="002D13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evaluation of the submitted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</w:rPr>
        <w:t>works;</w:t>
      </w:r>
      <w:proofErr w:type="gram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350BAC42" w14:textId="77777777" w:rsidR="002D1357" w:rsidRPr="00840C79" w:rsidRDefault="002D1357" w:rsidP="002D13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select the winners of the Competition. </w:t>
      </w:r>
    </w:p>
    <w:p w14:paraId="1BDC419C" w14:textId="77777777" w:rsidR="002D1357" w:rsidRPr="00840C79" w:rsidRDefault="002D1357" w:rsidP="002D1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The Commission shall select the winners of the Competition in a secret session, after its members have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familiarised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themselves with the submitted works. The Commission 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lastRenderedPageBreak/>
        <w:t>reserves the right to consult the submitted theses with experts in the relevant scientific fields.  </w:t>
      </w:r>
    </w:p>
    <w:p w14:paraId="6BCDCB25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(4) The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organisers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of the competition may establish a Chapter of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Honour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, consisting of representatives of the world of science with significant achievements in the field of 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 xml:space="preserve">refugees 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and forced migrations. The Honorary Committee oversees the activities of the Competition Committee. </w:t>
      </w:r>
    </w:p>
    <w:p w14:paraId="50F7439A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  </w:t>
      </w:r>
    </w:p>
    <w:p w14:paraId="38E939D8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>§ 5 Subject of the Competition</w:t>
      </w:r>
    </w:p>
    <w:p w14:paraId="665CF792" w14:textId="2B4D9929" w:rsidR="002D1357" w:rsidRPr="00840C79" w:rsidRDefault="002D1357" w:rsidP="6BD93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The competition is open to bachelor's (and engineering), master's and doctoral theses defended between 1 January 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 xml:space="preserve">2022 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and 3</w:t>
      </w:r>
      <w:r w:rsidR="7D0EB718"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1 October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>2025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, which address topics related to forced displacement, including refugee issues. </w:t>
      </w:r>
    </w:p>
    <w:p w14:paraId="17928FA8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</w:t>
      </w:r>
    </w:p>
    <w:p w14:paraId="6C9DDDEB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>§ 6 Participation in the competition</w:t>
      </w:r>
    </w:p>
    <w:p w14:paraId="7F5781EB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(1) The submission of a thesis for the competition is made by the author of the submitted thesis, defended at one of the Polish universities, via an electronic form. </w:t>
      </w:r>
    </w:p>
    <w:p w14:paraId="5B2016D2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(2) Entrance to the Competition requires the submission of: </w:t>
      </w:r>
    </w:p>
    <w:p w14:paraId="79185944" w14:textId="77777777" w:rsidR="002D1357" w:rsidRPr="00840C79" w:rsidRDefault="002D1357" w:rsidP="002D1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a fully completed entry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</w:rPr>
        <w:t>form;</w:t>
      </w:r>
      <w:proofErr w:type="gramEnd"/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362583E2" w14:textId="77777777" w:rsidR="002D1357" w:rsidRPr="00840C79" w:rsidRDefault="002D1357" w:rsidP="002D1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the thesis in PDF format (identical to the thesis published in the Archive of Dissertations at the university) or made available in another form resulting from the specifics of the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thesis;</w:t>
      </w:r>
      <w:proofErr w:type="gramEnd"/>
    </w:p>
    <w:p w14:paraId="58414A72" w14:textId="77777777" w:rsidR="002D1357" w:rsidRPr="00840C79" w:rsidRDefault="002D1357" w:rsidP="002D1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a summary of the diploma thesis (identical to the summary provided in the University's Thesis Archive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);</w:t>
      </w:r>
      <w:proofErr w:type="gramEnd"/>
    </w:p>
    <w:p w14:paraId="5BD1CCFB" w14:textId="77777777" w:rsidR="002D1357" w:rsidRPr="00840C79" w:rsidRDefault="002D1357" w:rsidP="002D1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sz w:val="24"/>
          <w:szCs w:val="24"/>
          <w:lang w:val="en-US"/>
        </w:rPr>
        <w:t xml:space="preserve">Justification of the thesis submission for the competition 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(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>up to 1000 characters including spaces)</w:t>
      </w:r>
    </w:p>
    <w:p w14:paraId="1AB1A3A9" w14:textId="77777777" w:rsidR="002D1357" w:rsidRPr="00840C79" w:rsidRDefault="002D1357" w:rsidP="002D1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scan of the diploma of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</w:rPr>
        <w:t>graduation;</w:t>
      </w:r>
      <w:proofErr w:type="gramEnd"/>
    </w:p>
    <w:p w14:paraId="2BE04225" w14:textId="77777777" w:rsidR="002D1357" w:rsidRPr="00840C79" w:rsidRDefault="002D1357" w:rsidP="002D1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Consent to the processing of the entrant's data for the purpose necessary for the competition.</w:t>
      </w:r>
    </w:p>
    <w:p w14:paraId="55563E50" w14:textId="70E3D99D" w:rsidR="002D1357" w:rsidRPr="00840C79" w:rsidRDefault="002D1357" w:rsidP="6BD935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The author may submit only one entry to the competition, which has not been submitted in 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 xml:space="preserve">previous 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editions. Submission of the thesis to the competition should be made by 31 </w:t>
      </w:r>
      <w:r w:rsidR="20819D4F" w:rsidRPr="00840C79">
        <w:rPr>
          <w:rFonts w:ascii="Cambria" w:eastAsia="Cambria" w:hAnsi="Cambria" w:cs="Cambria"/>
          <w:sz w:val="24"/>
          <w:szCs w:val="24"/>
          <w:lang w:val="en-US"/>
        </w:rPr>
        <w:t>December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 xml:space="preserve"> 2025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. The thesis submitted after the deadline referred to above will not be assessed. </w:t>
      </w:r>
    </w:p>
    <w:p w14:paraId="68A157BB" w14:textId="77777777" w:rsidR="002D1357" w:rsidRPr="00840C79" w:rsidRDefault="002D1357" w:rsidP="002D1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Submissions should be made via the Electronic Form. In the case of theses prepared in a form other than written work, the competition participant shall contact the </w:t>
      </w: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lastRenderedPageBreak/>
        <w:t xml:space="preserve">Competition Committee regarding the mode of making the work available for evaluation. </w:t>
      </w:r>
    </w:p>
    <w:p w14:paraId="10AF8484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</w:t>
      </w:r>
    </w:p>
    <w:p w14:paraId="387B7ECA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>§ 7 Principles and general criteria of assessment</w:t>
      </w:r>
    </w:p>
    <w:p w14:paraId="74BBE61E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The Competition Committee assesses the submitted entries,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taking into account</w:t>
      </w:r>
      <w:proofErr w:type="gram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: </w:t>
      </w:r>
    </w:p>
    <w:p w14:paraId="67780BD3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ambria" w:eastAsia="Cambria" w:hAnsi="Cambria" w:cs="Cambria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sz w:val="24"/>
          <w:szCs w:val="24"/>
          <w:lang w:val="en-US"/>
        </w:rPr>
        <w:t>1. compatibility with the aim of the competition (50% of the final mark)</w:t>
      </w:r>
    </w:p>
    <w:p w14:paraId="036A9278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ambria" w:eastAsia="Cambria" w:hAnsi="Cambria" w:cs="Cambria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sz w:val="24"/>
          <w:szCs w:val="24"/>
          <w:lang w:val="en-US"/>
        </w:rPr>
        <w:t>1. innovative and creative character of the work (25% of the final mark)</w:t>
      </w:r>
    </w:p>
    <w:p w14:paraId="2A81BFE4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ambria" w:eastAsia="Cambria" w:hAnsi="Cambria" w:cs="Cambria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sz w:val="24"/>
          <w:szCs w:val="24"/>
          <w:lang w:val="en-US"/>
        </w:rPr>
        <w:t>1. formal and content-related assessment of the work (25% of the final mark)</w:t>
      </w:r>
    </w:p>
    <w:p w14:paraId="4EAB4D71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  <w:lang w:val="en-US"/>
        </w:rPr>
      </w:pPr>
    </w:p>
    <w:p w14:paraId="1CC6CA0F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(2) Theses that have been successfully defended may be submitted to the competition. The competition will accept papers written in Polish or English.  </w:t>
      </w:r>
    </w:p>
    <w:p w14:paraId="11426B68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</w:t>
      </w:r>
    </w:p>
    <w:p w14:paraId="3C1F32F9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>§ 8 Prizes and distinctions</w:t>
      </w:r>
    </w:p>
    <w:p w14:paraId="13F34B28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Prizes and distinctions will be awarded in three categories of theses. The authors whose theses receive first and second place will receive prizes in kind. </w:t>
      </w:r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Third place winners will receive distinctions. </w:t>
      </w:r>
    </w:p>
    <w:p w14:paraId="7797090E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784361E2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</w:rPr>
        <w:t>§ 9 General provisions</w:t>
      </w:r>
    </w:p>
    <w:p w14:paraId="4C0F086C" w14:textId="77777777" w:rsidR="002D1357" w:rsidRPr="00840C79" w:rsidRDefault="002D1357" w:rsidP="002D13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The </w:t>
      </w:r>
      <w:proofErr w:type="gram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manner in which</w:t>
      </w:r>
      <w:proofErr w:type="gram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the competition is conducted is at the discretion of the Competition Committee. </w:t>
      </w:r>
    </w:p>
    <w:p w14:paraId="77C2F1AB" w14:textId="77777777" w:rsidR="002D1357" w:rsidRPr="00840C79" w:rsidRDefault="002D1357" w:rsidP="002D13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Decisions regarding prizes and distinctions are final and cannot be appealed. </w:t>
      </w:r>
    </w:p>
    <w:p w14:paraId="0CBE368B" w14:textId="77777777" w:rsidR="002D1357" w:rsidRPr="00840C79" w:rsidRDefault="002D1357" w:rsidP="002D13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The </w:t>
      </w:r>
      <w:proofErr w:type="spellStart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>organisers</w:t>
      </w:r>
      <w:proofErr w:type="spellEnd"/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of the competition reserve the right to cancel the competition, to distribute the prizes differently or not to award a prize. </w:t>
      </w:r>
    </w:p>
    <w:p w14:paraId="783F2B10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/>
          <w:sz w:val="24"/>
          <w:szCs w:val="24"/>
          <w:lang w:val="en-US"/>
        </w:rPr>
        <w:t xml:space="preserve"> </w:t>
      </w:r>
    </w:p>
    <w:p w14:paraId="2A640A56" w14:textId="77777777" w:rsidR="002D1357" w:rsidRPr="00840C79" w:rsidRDefault="002D1357" w:rsidP="002D1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b/>
          <w:color w:val="000000"/>
          <w:sz w:val="24"/>
          <w:szCs w:val="24"/>
          <w:lang w:val="en-US"/>
        </w:rPr>
        <w:t>§ 10 Results of the competition</w:t>
      </w:r>
    </w:p>
    <w:p w14:paraId="5AED5317" w14:textId="45D3038F" w:rsidR="002D1357" w:rsidRPr="00840C79" w:rsidRDefault="002D1357" w:rsidP="6BD93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The results of the competition will be announced in </w:t>
      </w:r>
      <w:r w:rsidR="66E6D098"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January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840C79">
        <w:rPr>
          <w:rFonts w:ascii="Cambria" w:eastAsia="Cambria" w:hAnsi="Cambria" w:cs="Cambria"/>
          <w:sz w:val="24"/>
          <w:szCs w:val="24"/>
          <w:lang w:val="en-US"/>
        </w:rPr>
        <w:t>202</w:t>
      </w:r>
      <w:r w:rsidR="6FEF967C" w:rsidRPr="00840C79">
        <w:rPr>
          <w:rFonts w:ascii="Cambria" w:eastAsia="Cambria" w:hAnsi="Cambria" w:cs="Cambria"/>
          <w:sz w:val="24"/>
          <w:szCs w:val="24"/>
          <w:lang w:val="en-US"/>
        </w:rPr>
        <w:t>6</w:t>
      </w:r>
      <w:r w:rsidRPr="00840C79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. </w:t>
      </w:r>
    </w:p>
    <w:p w14:paraId="509ABCAD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  <w:lang w:val="en-US"/>
        </w:rPr>
      </w:pPr>
    </w:p>
    <w:bookmarkEnd w:id="1"/>
    <w:p w14:paraId="5B450B31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02CB488C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4BAACBFF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7260C4C3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0569567E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3527D7BF" w14:textId="77777777" w:rsidR="008C7DB3" w:rsidRPr="00840C79" w:rsidRDefault="008C7D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558A6C53" w14:textId="77777777" w:rsidR="008C7DB3" w:rsidRPr="00840C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b/>
          <w:sz w:val="28"/>
          <w:szCs w:val="28"/>
          <w:lang w:val="pl-PL"/>
        </w:rPr>
      </w:pPr>
      <w:r w:rsidRPr="00840C79">
        <w:rPr>
          <w:rFonts w:ascii="Cambria" w:eastAsia="Cambria" w:hAnsi="Cambria" w:cs="Cambria"/>
          <w:b/>
          <w:sz w:val="28"/>
          <w:szCs w:val="28"/>
          <w:lang w:val="pl-PL"/>
        </w:rPr>
        <w:lastRenderedPageBreak/>
        <w:t xml:space="preserve">Karta oceny pracy dyplomowej/doktorskiej w III konkursie </w:t>
      </w:r>
    </w:p>
    <w:p w14:paraId="3A6A94AE" w14:textId="77777777" w:rsidR="008C7DB3" w:rsidRPr="00840C79" w:rsidRDefault="00000000">
      <w:pPr>
        <w:spacing w:after="0" w:line="276" w:lineRule="auto"/>
        <w:jc w:val="center"/>
        <w:rPr>
          <w:rFonts w:ascii="Cambria" w:eastAsia="Cambria" w:hAnsi="Cambria" w:cs="Cambria"/>
          <w:b/>
          <w:sz w:val="28"/>
          <w:szCs w:val="28"/>
          <w:lang w:val="pl-PL"/>
        </w:rPr>
      </w:pPr>
      <w:r w:rsidRPr="00840C79">
        <w:rPr>
          <w:rFonts w:ascii="Cambria" w:eastAsia="Cambria" w:hAnsi="Cambria" w:cs="Cambria"/>
          <w:b/>
          <w:sz w:val="28"/>
          <w:szCs w:val="28"/>
          <w:lang w:val="pl-PL"/>
        </w:rPr>
        <w:t xml:space="preserve">na najlepszą pracę dyplomową i doktorską </w:t>
      </w:r>
    </w:p>
    <w:p w14:paraId="25D69999" w14:textId="77777777" w:rsidR="008C7DB3" w:rsidRPr="00840C79" w:rsidRDefault="00000000">
      <w:pPr>
        <w:spacing w:after="0" w:line="276" w:lineRule="auto"/>
        <w:jc w:val="center"/>
        <w:rPr>
          <w:rFonts w:ascii="Cambria" w:eastAsia="Cambria" w:hAnsi="Cambria" w:cs="Cambria"/>
          <w:b/>
          <w:sz w:val="28"/>
          <w:szCs w:val="28"/>
          <w:lang w:val="pl-PL"/>
        </w:rPr>
      </w:pPr>
      <w:r w:rsidRPr="00840C79">
        <w:rPr>
          <w:rFonts w:ascii="Cambria" w:eastAsia="Cambria" w:hAnsi="Cambria" w:cs="Cambria"/>
          <w:b/>
          <w:sz w:val="28"/>
          <w:szCs w:val="28"/>
          <w:lang w:val="pl-PL"/>
        </w:rPr>
        <w:t>w dziedzinie przesiedleń przymusowych i uchodźstwa</w:t>
      </w:r>
    </w:p>
    <w:p w14:paraId="34CF59E0" w14:textId="77777777" w:rsidR="008C7DB3" w:rsidRPr="00840C79" w:rsidRDefault="008C7DB3">
      <w:pPr>
        <w:spacing w:after="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</w:p>
    <w:p w14:paraId="11B7B14E" w14:textId="77777777" w:rsidR="008C7DB3" w:rsidRPr="00840C79" w:rsidRDefault="008C7DB3">
      <w:pPr>
        <w:spacing w:after="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</w:p>
    <w:p w14:paraId="4F19C963" w14:textId="77777777" w:rsidR="008C7DB3" w:rsidRPr="00840C79" w:rsidRDefault="008C7DB3">
      <w:pPr>
        <w:spacing w:after="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</w:p>
    <w:p w14:paraId="2B4FC2D1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>Imię i nazwisko autora pracy: _______________________________________________________________</w:t>
      </w:r>
    </w:p>
    <w:p w14:paraId="2DF19C53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>Tytuł pracy: _____________________________________________________________________________________</w:t>
      </w:r>
    </w:p>
    <w:p w14:paraId="2906F22C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>Poziom pracy (licencjacka/inżynierska/magisterska/doktorska): ____________________</w:t>
      </w:r>
    </w:p>
    <w:p w14:paraId="0A85498B" w14:textId="77777777" w:rsidR="008C7DB3" w:rsidRPr="00840C79" w:rsidRDefault="008C7DB3">
      <w:pPr>
        <w:rPr>
          <w:lang w:val="pl-PL"/>
        </w:rPr>
      </w:pPr>
    </w:p>
    <w:p w14:paraId="36631EE1" w14:textId="77777777" w:rsidR="008C7DB3" w:rsidRPr="00840C79" w:rsidRDefault="00000000">
      <w:pPr>
        <w:pStyle w:val="Heading2"/>
        <w:keepNext w:val="0"/>
        <w:keepLines w:val="0"/>
        <w:spacing w:line="276" w:lineRule="auto"/>
        <w:rPr>
          <w:rFonts w:ascii="Cambria" w:eastAsia="Cambria" w:hAnsi="Cambria" w:cs="Cambria"/>
          <w:sz w:val="26"/>
          <w:szCs w:val="26"/>
          <w:lang w:val="pl-PL"/>
        </w:rPr>
      </w:pPr>
      <w:bookmarkStart w:id="2" w:name="_816nqmtxh5bn" w:colFirst="0" w:colLast="0"/>
      <w:bookmarkEnd w:id="2"/>
      <w:r w:rsidRPr="00840C79">
        <w:rPr>
          <w:rFonts w:ascii="Cambria" w:eastAsia="Cambria" w:hAnsi="Cambria" w:cs="Cambria"/>
          <w:sz w:val="26"/>
          <w:szCs w:val="26"/>
          <w:lang w:val="pl-PL"/>
        </w:rPr>
        <w:t>Kryteria oceny</w:t>
      </w:r>
    </w:p>
    <w:p w14:paraId="5A550061" w14:textId="77777777" w:rsidR="002D1357" w:rsidRPr="00840C79" w:rsidRDefault="002D1357" w:rsidP="002D1357">
      <w:pPr>
        <w:rPr>
          <w:lang w:val="pl-PL"/>
        </w:rPr>
      </w:pPr>
    </w:p>
    <w:p w14:paraId="13A47F39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>1.    Zgodność z celem konkursu</w:t>
      </w:r>
    </w:p>
    <w:p w14:paraId="28B16D3F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   Ocena (0–10): ________</w:t>
      </w:r>
    </w:p>
    <w:p w14:paraId="39B8E4ED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   Uwagi: _________________________________________________________________________________________ ____________________________________________________________________________________________________</w:t>
      </w:r>
    </w:p>
    <w:p w14:paraId="0533262D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 xml:space="preserve"> </w:t>
      </w:r>
    </w:p>
    <w:p w14:paraId="164C4A2B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>2.     Nowatorski i twórczy charakter pracy</w:t>
      </w:r>
    </w:p>
    <w:p w14:paraId="07C6017B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   Ocena (0–5): ________</w:t>
      </w:r>
    </w:p>
    <w:p w14:paraId="52338574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   Uwagi: _________________________________________________________________________________________ ____________________________________________________________________________________________________</w:t>
      </w:r>
    </w:p>
    <w:p w14:paraId="1D938EB5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 xml:space="preserve"> </w:t>
      </w:r>
    </w:p>
    <w:p w14:paraId="40D667E2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>3.    Ocena formalna i merytoryczna pracy</w:t>
      </w:r>
    </w:p>
    <w:p w14:paraId="7C5C106E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   Ocena (0–5): ________</w:t>
      </w:r>
    </w:p>
    <w:p w14:paraId="72EF492A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sz w:val="24"/>
          <w:szCs w:val="24"/>
          <w:lang w:val="pl-PL"/>
        </w:rPr>
        <w:t xml:space="preserve">   Uwagi: _________________________________________________________________________________________ ____________________________________________________________________________________________________</w:t>
      </w:r>
    </w:p>
    <w:p w14:paraId="60D6BE2D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 xml:space="preserve"> </w:t>
      </w:r>
    </w:p>
    <w:p w14:paraId="294AB02C" w14:textId="77777777" w:rsidR="008C7DB3" w:rsidRPr="00840C79" w:rsidRDefault="008C7DB3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</w:p>
    <w:p w14:paraId="31554A13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lastRenderedPageBreak/>
        <w:t>Ocena końcowe (0–20): ________</w:t>
      </w:r>
    </w:p>
    <w:p w14:paraId="30077652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>Uwagi końcowe: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530334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  <w:lang w:val="pl-PL"/>
        </w:rPr>
      </w:pPr>
      <w:r w:rsidRPr="00840C79">
        <w:rPr>
          <w:rFonts w:ascii="Cambria" w:eastAsia="Cambria" w:hAnsi="Cambria" w:cs="Cambria"/>
          <w:b/>
          <w:sz w:val="24"/>
          <w:szCs w:val="24"/>
          <w:lang w:val="pl-PL"/>
        </w:rPr>
        <w:t xml:space="preserve"> </w:t>
      </w:r>
    </w:p>
    <w:p w14:paraId="70AEAC71" w14:textId="77777777" w:rsidR="008C7DB3" w:rsidRPr="00840C79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</w:rPr>
      </w:pPr>
      <w:r w:rsidRPr="00840C79">
        <w:rPr>
          <w:rFonts w:ascii="Cambria" w:eastAsia="Cambria" w:hAnsi="Cambria" w:cs="Cambria"/>
          <w:b/>
          <w:sz w:val="24"/>
          <w:szCs w:val="24"/>
        </w:rPr>
        <w:t>Data: ____________________</w:t>
      </w:r>
    </w:p>
    <w:p w14:paraId="781A60FC" w14:textId="7FB3F3D5" w:rsidR="008C7DB3" w:rsidRDefault="00000000">
      <w:pPr>
        <w:spacing w:before="240" w:after="240" w:line="276" w:lineRule="auto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840C79">
        <w:rPr>
          <w:rFonts w:ascii="Cambria" w:eastAsia="Cambria" w:hAnsi="Cambria" w:cs="Cambria"/>
          <w:b/>
          <w:sz w:val="24"/>
          <w:szCs w:val="24"/>
        </w:rPr>
        <w:t>Podpis</w:t>
      </w:r>
      <w:proofErr w:type="spellEnd"/>
      <w:r w:rsidRPr="00840C79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="002D1357" w:rsidRPr="00840C79">
        <w:rPr>
          <w:rFonts w:ascii="Cambria" w:eastAsia="Cambria" w:hAnsi="Cambria" w:cs="Cambria"/>
          <w:b/>
          <w:sz w:val="24"/>
          <w:szCs w:val="24"/>
        </w:rPr>
        <w:t>członka</w:t>
      </w:r>
      <w:proofErr w:type="spellEnd"/>
      <w:r w:rsidR="002D1357" w:rsidRPr="00840C79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="002D1357" w:rsidRPr="00840C79">
        <w:rPr>
          <w:rFonts w:ascii="Cambria" w:eastAsia="Cambria" w:hAnsi="Cambria" w:cs="Cambria"/>
          <w:b/>
          <w:sz w:val="24"/>
          <w:szCs w:val="24"/>
        </w:rPr>
        <w:t>komisji</w:t>
      </w:r>
      <w:proofErr w:type="spellEnd"/>
      <w:r w:rsidRPr="00840C79">
        <w:rPr>
          <w:rFonts w:ascii="Cambria" w:eastAsia="Cambria" w:hAnsi="Cambria" w:cs="Cambria"/>
          <w:b/>
          <w:sz w:val="24"/>
          <w:szCs w:val="24"/>
        </w:rPr>
        <w:t>: ___________________________</w:t>
      </w:r>
    </w:p>
    <w:p w14:paraId="2707A028" w14:textId="77777777" w:rsidR="008C7DB3" w:rsidRDefault="008C7DB3">
      <w:pPr>
        <w:spacing w:after="0"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sectPr w:rsidR="008C7DB3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A431" w14:textId="77777777" w:rsidR="00BB7BCD" w:rsidRDefault="00BB7BCD" w:rsidP="00ED6DA1">
      <w:pPr>
        <w:spacing w:after="0" w:line="240" w:lineRule="auto"/>
      </w:pPr>
      <w:r>
        <w:separator/>
      </w:r>
    </w:p>
  </w:endnote>
  <w:endnote w:type="continuationSeparator" w:id="0">
    <w:p w14:paraId="36E10099" w14:textId="77777777" w:rsidR="00BB7BCD" w:rsidRDefault="00BB7BCD" w:rsidP="00ED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469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D51F6" w14:textId="01007669" w:rsidR="00ED6DA1" w:rsidRDefault="00ED6D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F5602" w14:textId="77777777" w:rsidR="00ED6DA1" w:rsidRDefault="00ED6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6944" w14:textId="77777777" w:rsidR="00BB7BCD" w:rsidRDefault="00BB7BCD" w:rsidP="00ED6DA1">
      <w:pPr>
        <w:spacing w:after="0" w:line="240" w:lineRule="auto"/>
      </w:pPr>
      <w:r>
        <w:separator/>
      </w:r>
    </w:p>
  </w:footnote>
  <w:footnote w:type="continuationSeparator" w:id="0">
    <w:p w14:paraId="065B22ED" w14:textId="77777777" w:rsidR="00BB7BCD" w:rsidRDefault="00BB7BCD" w:rsidP="00ED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8E6"/>
    <w:multiLevelType w:val="multilevel"/>
    <w:tmpl w:val="3E5CBE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C312B7"/>
    <w:multiLevelType w:val="multilevel"/>
    <w:tmpl w:val="346C8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66D5"/>
    <w:multiLevelType w:val="multilevel"/>
    <w:tmpl w:val="96826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6F5D"/>
    <w:multiLevelType w:val="multilevel"/>
    <w:tmpl w:val="3C5E3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43177">
    <w:abstractNumId w:val="0"/>
  </w:num>
  <w:num w:numId="2" w16cid:durableId="1122191367">
    <w:abstractNumId w:val="3"/>
  </w:num>
  <w:num w:numId="3" w16cid:durableId="1849253274">
    <w:abstractNumId w:val="2"/>
  </w:num>
  <w:num w:numId="4" w16cid:durableId="144580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B3"/>
    <w:rsid w:val="002D1357"/>
    <w:rsid w:val="00595DFC"/>
    <w:rsid w:val="00840C79"/>
    <w:rsid w:val="008C7DB3"/>
    <w:rsid w:val="00BB7BCD"/>
    <w:rsid w:val="00D33222"/>
    <w:rsid w:val="00E05759"/>
    <w:rsid w:val="00ED6DA1"/>
    <w:rsid w:val="00F443CE"/>
    <w:rsid w:val="05E8EB2B"/>
    <w:rsid w:val="0632719F"/>
    <w:rsid w:val="170F2A3B"/>
    <w:rsid w:val="18878ED5"/>
    <w:rsid w:val="1944E9F3"/>
    <w:rsid w:val="1D11AED2"/>
    <w:rsid w:val="20819D4F"/>
    <w:rsid w:val="2743FE97"/>
    <w:rsid w:val="284FAD81"/>
    <w:rsid w:val="37F74600"/>
    <w:rsid w:val="4176F8F5"/>
    <w:rsid w:val="482F5D28"/>
    <w:rsid w:val="4F17A519"/>
    <w:rsid w:val="546FA5A9"/>
    <w:rsid w:val="55840F65"/>
    <w:rsid w:val="58E88201"/>
    <w:rsid w:val="5B38CE9F"/>
    <w:rsid w:val="66E6D098"/>
    <w:rsid w:val="66FD1D74"/>
    <w:rsid w:val="69D3D285"/>
    <w:rsid w:val="6BD93510"/>
    <w:rsid w:val="6C7A16EF"/>
    <w:rsid w:val="6FEF967C"/>
    <w:rsid w:val="700D53FF"/>
    <w:rsid w:val="71255F4C"/>
    <w:rsid w:val="73C55647"/>
    <w:rsid w:val="79D1C15F"/>
    <w:rsid w:val="7D0E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CB85A"/>
  <w15:docId w15:val="{B0587865-1F99-463F-BA20-4B0817AF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D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A1"/>
  </w:style>
  <w:style w:type="paragraph" w:styleId="Footer">
    <w:name w:val="footer"/>
    <w:basedOn w:val="Normal"/>
    <w:link w:val="FooterChar"/>
    <w:uiPriority w:val="99"/>
    <w:unhideWhenUsed/>
    <w:rsid w:val="00ED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1609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Szczepanik</cp:lastModifiedBy>
  <cp:revision>7</cp:revision>
  <dcterms:created xsi:type="dcterms:W3CDTF">2025-07-03T11:28:00Z</dcterms:created>
  <dcterms:modified xsi:type="dcterms:W3CDTF">2025-11-14T11:40:00Z</dcterms:modified>
</cp:coreProperties>
</file>